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Ispitna djela u školskoj godini 2012./2013. za višu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razinu ispita su: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1. Camus, Albert, </w:t>
      </w:r>
      <w:r>
        <w:rPr>
          <w:rFonts w:ascii="MyriadPro-It" w:hAnsi="MyriadPro-It" w:cs="MyriadPro-It"/>
          <w:i/>
          <w:iCs/>
          <w:sz w:val="20"/>
          <w:szCs w:val="20"/>
        </w:rPr>
        <w:t>Stranac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2.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Cihlar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Nehajev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>, Milutin</w:t>
      </w:r>
      <w:r>
        <w:rPr>
          <w:rFonts w:ascii="MyriadPro-It" w:hAnsi="MyriadPro-It" w:cs="MyriadPro-It"/>
          <w:i/>
          <w:iCs/>
          <w:sz w:val="20"/>
          <w:szCs w:val="20"/>
        </w:rPr>
        <w:t>, Bijeg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3. Dostojevski, Fjodor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Mihajlovi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č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</w:t>
      </w:r>
      <w:r>
        <w:rPr>
          <w:rFonts w:ascii="MyriadPro-It" w:hAnsi="MyriadPro-It" w:cs="MyriadPro-It"/>
          <w:i/>
          <w:iCs/>
          <w:sz w:val="20"/>
          <w:szCs w:val="20"/>
        </w:rPr>
        <w:t>Zločin i kazna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>4. Dr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ž</w:t>
      </w:r>
      <w:r>
        <w:rPr>
          <w:rFonts w:ascii="MyriadPro-Regular" w:eastAsia="MyriadPro-Regular" w:hAnsi="MyriadPro-Bold" w:cs="MyriadPro-Regular"/>
          <w:sz w:val="20"/>
          <w:szCs w:val="20"/>
        </w:rPr>
        <w:t>i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ć</w:t>
      </w:r>
      <w:r>
        <w:rPr>
          <w:rFonts w:ascii="MyriadPro-Regular" w:eastAsia="MyriadPro-Regular" w:hAnsi="MyriadPro-Bold" w:cs="MyriadPro-Regular"/>
          <w:sz w:val="20"/>
          <w:szCs w:val="20"/>
        </w:rPr>
        <w:t xml:space="preserve">, Marin,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Dundo </w:t>
      </w:r>
      <w:proofErr w:type="spellStart"/>
      <w:r>
        <w:rPr>
          <w:rFonts w:ascii="MyriadPro-It" w:hAnsi="MyriadPro-It" w:cs="MyriadPro-It"/>
          <w:i/>
          <w:iCs/>
          <w:sz w:val="20"/>
          <w:szCs w:val="20"/>
        </w:rPr>
        <w:t>Maroje</w:t>
      </w:r>
      <w:proofErr w:type="spellEnd"/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5.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Flaubert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Gustave,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Gospođa </w:t>
      </w:r>
      <w:proofErr w:type="spellStart"/>
      <w:r>
        <w:rPr>
          <w:rFonts w:ascii="MyriadPro-It" w:hAnsi="MyriadPro-It" w:cs="MyriadPro-It"/>
          <w:i/>
          <w:iCs/>
          <w:sz w:val="20"/>
          <w:szCs w:val="20"/>
        </w:rPr>
        <w:t>Bovary</w:t>
      </w:r>
      <w:proofErr w:type="spellEnd"/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6. Goethe,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Johann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Wolfgang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Patnje mladoga </w:t>
      </w:r>
      <w:proofErr w:type="spellStart"/>
      <w:r>
        <w:rPr>
          <w:rFonts w:ascii="MyriadPro-It" w:hAnsi="MyriadPro-It" w:cs="MyriadPro-It"/>
          <w:i/>
          <w:iCs/>
          <w:sz w:val="20"/>
          <w:szCs w:val="20"/>
        </w:rPr>
        <w:t>Werthera</w:t>
      </w:r>
      <w:proofErr w:type="spellEnd"/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7. Kafka,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Franz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</w:t>
      </w:r>
      <w:r>
        <w:rPr>
          <w:rFonts w:ascii="MyriadPro-It" w:hAnsi="MyriadPro-It" w:cs="MyriadPro-It"/>
          <w:i/>
          <w:iCs/>
          <w:sz w:val="20"/>
          <w:szCs w:val="20"/>
        </w:rPr>
        <w:t>Preobrazba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>8. Krle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ž</w:t>
      </w:r>
      <w:r>
        <w:rPr>
          <w:rFonts w:ascii="MyriadPro-Regular" w:eastAsia="MyriadPro-Regular" w:hAnsi="MyriadPro-Bold" w:cs="MyriadPro-Regular"/>
          <w:sz w:val="20"/>
          <w:szCs w:val="20"/>
        </w:rPr>
        <w:t xml:space="preserve">a, Miroslav,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Gospoda </w:t>
      </w:r>
      <w:proofErr w:type="spellStart"/>
      <w:r>
        <w:rPr>
          <w:rFonts w:ascii="MyriadPro-It" w:hAnsi="MyriadPro-It" w:cs="MyriadPro-It"/>
          <w:i/>
          <w:iCs/>
          <w:sz w:val="20"/>
          <w:szCs w:val="20"/>
        </w:rPr>
        <w:t>Glembajevi</w:t>
      </w:r>
      <w:proofErr w:type="spellEnd"/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>9. Krle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ž</w:t>
      </w:r>
      <w:r>
        <w:rPr>
          <w:rFonts w:ascii="MyriadPro-Regular" w:eastAsia="MyriadPro-Regular" w:hAnsi="MyriadPro-Bold" w:cs="MyriadPro-Regular"/>
          <w:sz w:val="20"/>
          <w:szCs w:val="20"/>
        </w:rPr>
        <w:t>a, Miroslav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, Povratak Filipa </w:t>
      </w:r>
      <w:proofErr w:type="spellStart"/>
      <w:r>
        <w:rPr>
          <w:rFonts w:ascii="MyriadPro-It" w:hAnsi="MyriadPro-It" w:cs="MyriadPro-It"/>
          <w:i/>
          <w:iCs/>
          <w:sz w:val="20"/>
          <w:szCs w:val="20"/>
        </w:rPr>
        <w:t>Latinovicza</w:t>
      </w:r>
      <w:proofErr w:type="spellEnd"/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>10. Marinkovi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ć</w:t>
      </w:r>
      <w:r>
        <w:rPr>
          <w:rFonts w:ascii="MyriadPro-Regular" w:eastAsia="MyriadPro-Regular" w:hAnsi="MyriadPro-Bold" w:cs="MyriadPro-Regular"/>
          <w:sz w:val="20"/>
          <w:szCs w:val="20"/>
        </w:rPr>
        <w:t xml:space="preserve">, Ranko, </w:t>
      </w:r>
      <w:r>
        <w:rPr>
          <w:rFonts w:ascii="MyriadPro-It" w:hAnsi="MyriadPro-It" w:cs="MyriadPro-It"/>
          <w:i/>
          <w:iCs/>
          <w:sz w:val="20"/>
          <w:szCs w:val="20"/>
        </w:rPr>
        <w:t>Ruke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hAnsi="MyriadPro-Bold" w:cs="MyriadPro-Regular"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(novele: </w:t>
      </w:r>
      <w:r>
        <w:rPr>
          <w:rFonts w:ascii="MyriadPro-It" w:hAnsi="MyriadPro-It" w:cs="MyriadPro-It"/>
          <w:i/>
          <w:iCs/>
          <w:sz w:val="20"/>
          <w:szCs w:val="20"/>
        </w:rPr>
        <w:t>Ruke, Zagrljaj, Anđeo, Prah</w:t>
      </w:r>
      <w:r>
        <w:rPr>
          <w:rFonts w:ascii="MyriadPro-Regular" w:eastAsia="MyriadPro-Regular" w:hAnsi="MyriadPro-Bold" w:cs="MyriadPro-Regular"/>
          <w:sz w:val="20"/>
          <w:szCs w:val="20"/>
        </w:rPr>
        <w:t>)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11.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Poe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Edgar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Allan</w:t>
      </w:r>
      <w:proofErr w:type="spellEnd"/>
      <w:r>
        <w:rPr>
          <w:rFonts w:ascii="MyriadPro-It" w:hAnsi="MyriadPro-It" w:cs="MyriadPro-It"/>
          <w:i/>
          <w:iCs/>
          <w:sz w:val="20"/>
          <w:szCs w:val="20"/>
        </w:rPr>
        <w:t>, Crni mačak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12. Salinger,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Jerome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 David, </w:t>
      </w:r>
      <w:r>
        <w:rPr>
          <w:rFonts w:ascii="MyriadPro-It" w:hAnsi="MyriadPro-It" w:cs="MyriadPro-It"/>
          <w:i/>
          <w:iCs/>
          <w:sz w:val="20"/>
          <w:szCs w:val="20"/>
        </w:rPr>
        <w:t>Lovac u žitu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13. </w:t>
      </w:r>
      <w:proofErr w:type="spellStart"/>
      <w:r>
        <w:rPr>
          <w:rFonts w:ascii="MyriadPro-Regular" w:eastAsia="MyriadPro-Regular" w:hAnsi="MyriadPro-Bold" w:cs="MyriadPro-Regular"/>
          <w:sz w:val="20"/>
          <w:szCs w:val="20"/>
        </w:rPr>
        <w:t>Sofoklo</w:t>
      </w:r>
      <w:proofErr w:type="spellEnd"/>
      <w:r>
        <w:rPr>
          <w:rFonts w:ascii="MyriadPro-Regular" w:eastAsia="MyriadPro-Regular" w:hAnsi="MyriadPro-Bold" w:cs="MyriadPro-Regular"/>
          <w:sz w:val="20"/>
          <w:szCs w:val="20"/>
        </w:rPr>
        <w:t xml:space="preserve">, </w:t>
      </w:r>
      <w:r>
        <w:rPr>
          <w:rFonts w:ascii="MyriadPro-It" w:hAnsi="MyriadPro-It" w:cs="MyriadPro-It"/>
          <w:i/>
          <w:iCs/>
          <w:sz w:val="20"/>
          <w:szCs w:val="20"/>
        </w:rPr>
        <w:t>Antigona</w:t>
      </w:r>
    </w:p>
    <w:p w:rsidR="00106898" w:rsidRDefault="00106898" w:rsidP="0010689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eastAsia="MyriadPro-Regular" w:hAnsi="MyriadPro-Bold" w:cs="MyriadPro-Regular"/>
          <w:sz w:val="20"/>
          <w:szCs w:val="20"/>
        </w:rPr>
        <w:t xml:space="preserve">14. 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Š</w:t>
      </w:r>
      <w:r>
        <w:rPr>
          <w:rFonts w:ascii="MyriadPro-Regular" w:eastAsia="MyriadPro-Regular" w:hAnsi="MyriadPro-Bold" w:cs="MyriadPro-Regular"/>
          <w:sz w:val="20"/>
          <w:szCs w:val="20"/>
        </w:rPr>
        <w:t>imi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ć</w:t>
      </w:r>
      <w:r>
        <w:rPr>
          <w:rFonts w:ascii="MyriadPro-Regular" w:eastAsia="MyriadPro-Regular" w:hAnsi="MyriadPro-Bold" w:cs="MyriadPro-Regular"/>
          <w:sz w:val="20"/>
          <w:szCs w:val="20"/>
        </w:rPr>
        <w:t>, Antun Branko</w:t>
      </w:r>
      <w:r>
        <w:rPr>
          <w:rFonts w:ascii="MyriadPro-It" w:hAnsi="MyriadPro-It" w:cs="MyriadPro-It"/>
          <w:i/>
          <w:iCs/>
          <w:sz w:val="20"/>
          <w:szCs w:val="20"/>
        </w:rPr>
        <w:t>, Preobraženja</w:t>
      </w:r>
    </w:p>
    <w:p w:rsidR="00082F5F" w:rsidRDefault="00106898" w:rsidP="00106898">
      <w:r>
        <w:rPr>
          <w:rFonts w:ascii="MyriadPro-Regular" w:eastAsia="MyriadPro-Regular" w:hAnsi="MyriadPro-Bold" w:cs="MyriadPro-Regular"/>
          <w:sz w:val="20"/>
          <w:szCs w:val="20"/>
        </w:rPr>
        <w:t xml:space="preserve">15. </w:t>
      </w:r>
      <w:r>
        <w:rPr>
          <w:rFonts w:ascii="MyriadPro-Regular" w:eastAsia="MyriadPro-Regular" w:hAnsi="MyriadPro-Bold" w:cs="MyriadPro-Regular" w:hint="eastAsia"/>
          <w:sz w:val="20"/>
          <w:szCs w:val="20"/>
        </w:rPr>
        <w:t>Š</w:t>
      </w:r>
      <w:r>
        <w:rPr>
          <w:rFonts w:ascii="MyriadPro-Regular" w:eastAsia="MyriadPro-Regular" w:hAnsi="MyriadPro-Bold" w:cs="MyriadPro-Regular"/>
          <w:sz w:val="20"/>
          <w:szCs w:val="20"/>
        </w:rPr>
        <w:t xml:space="preserve">oljan, Antun, </w:t>
      </w:r>
      <w:r>
        <w:rPr>
          <w:rFonts w:ascii="MyriadPro-It" w:hAnsi="MyriadPro-It" w:cs="MyriadPro-It"/>
          <w:i/>
          <w:iCs/>
          <w:sz w:val="20"/>
          <w:szCs w:val="20"/>
        </w:rPr>
        <w:t>Kratki izlet.</w:t>
      </w:r>
    </w:p>
    <w:sectPr w:rsidR="00082F5F" w:rsidSect="0008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06898"/>
    <w:rsid w:val="00082F5F"/>
    <w:rsid w:val="0010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2012-11-01T17:51:00Z</dcterms:created>
  <dcterms:modified xsi:type="dcterms:W3CDTF">2012-11-01T17:51:00Z</dcterms:modified>
</cp:coreProperties>
</file>